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66E77" w14:textId="4F646078" w:rsidR="00E7458B" w:rsidRDefault="009456B4" w:rsidP="009456B4">
      <w:pPr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Injeção_de_dependência"/>
      <w:r>
        <w:rPr>
          <w:rFonts w:ascii="Arial" w:hAnsi="Arial" w:cs="Arial"/>
          <w:b/>
          <w:bCs/>
          <w:sz w:val="28"/>
          <w:szCs w:val="28"/>
        </w:rPr>
        <w:t>Injeção de dependência</w:t>
      </w:r>
    </w:p>
    <w:bookmarkEnd w:id="0"/>
    <w:p w14:paraId="1D1F181D" w14:textId="70150622" w:rsidR="009456B4" w:rsidRDefault="009456B4" w:rsidP="009456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4"/>
          <w:szCs w:val="24"/>
        </w:rPr>
        <w:t xml:space="preserve">É uma técnica de programação usada para tornar uma classe independente de suas </w:t>
      </w:r>
      <w:r>
        <w:rPr>
          <w:rFonts w:ascii="Arial" w:hAnsi="Arial" w:cs="Arial"/>
          <w:b/>
          <w:bCs/>
          <w:sz w:val="24"/>
          <w:szCs w:val="24"/>
        </w:rPr>
        <w:t>dependências</w:t>
      </w:r>
      <w:r>
        <w:rPr>
          <w:rFonts w:ascii="Arial" w:hAnsi="Arial" w:cs="Arial"/>
          <w:sz w:val="24"/>
          <w:szCs w:val="24"/>
        </w:rPr>
        <w:t>.</w:t>
      </w:r>
    </w:p>
    <w:p w14:paraId="73735A5B" w14:textId="320CF0ED" w:rsidR="009456B4" w:rsidRDefault="009456B4" w:rsidP="009456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A injeção de dependência (DI) é um padrão usado para implementar a </w:t>
      </w:r>
      <w:r>
        <w:rPr>
          <w:rFonts w:ascii="Arial" w:hAnsi="Arial" w:cs="Arial"/>
          <w:b/>
          <w:bCs/>
          <w:sz w:val="24"/>
          <w:szCs w:val="24"/>
        </w:rPr>
        <w:t xml:space="preserve">inversão de Controle (IoC) </w:t>
      </w:r>
      <w:r>
        <w:rPr>
          <w:rFonts w:ascii="Arial" w:hAnsi="Arial" w:cs="Arial"/>
          <w:sz w:val="24"/>
          <w:szCs w:val="24"/>
        </w:rPr>
        <w:t>e assim reduzir o acoplamento entre os objetos.</w:t>
      </w:r>
    </w:p>
    <w:p w14:paraId="259925BA" w14:textId="09E261E5" w:rsidR="009456B4" w:rsidRDefault="009456B4" w:rsidP="009456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Ao aplicar a injeção de dependência fazemos com que um objeto forneça as </w:t>
      </w:r>
      <w:r>
        <w:rPr>
          <w:rFonts w:ascii="Arial" w:hAnsi="Arial" w:cs="Arial"/>
          <w:b/>
          <w:bCs/>
          <w:sz w:val="24"/>
          <w:szCs w:val="24"/>
        </w:rPr>
        <w:t>dependências</w:t>
      </w:r>
      <w:r>
        <w:rPr>
          <w:rFonts w:ascii="Arial" w:hAnsi="Arial" w:cs="Arial"/>
          <w:sz w:val="24"/>
          <w:szCs w:val="24"/>
        </w:rPr>
        <w:t xml:space="preserve"> de outro objeto.</w:t>
      </w:r>
    </w:p>
    <w:p w14:paraId="3338B286" w14:textId="77777777" w:rsidR="00D54515" w:rsidRDefault="00D54515" w:rsidP="009456B4">
      <w:pPr>
        <w:jc w:val="both"/>
        <w:rPr>
          <w:rFonts w:ascii="Arial" w:hAnsi="Arial" w:cs="Arial"/>
          <w:sz w:val="24"/>
          <w:szCs w:val="24"/>
        </w:rPr>
      </w:pPr>
    </w:p>
    <w:p w14:paraId="14903BC8" w14:textId="1D1B7F0C" w:rsidR="00D54515" w:rsidRPr="006A5392" w:rsidRDefault="00D54515" w:rsidP="006A5392">
      <w:pPr>
        <w:pStyle w:val="ListParagraph"/>
        <w:numPr>
          <w:ilvl w:val="0"/>
          <w:numId w:val="17"/>
        </w:numPr>
        <w:rPr>
          <w:rFonts w:ascii="Arial" w:hAnsi="Arial" w:cs="Arial"/>
          <w:b/>
          <w:bCs/>
          <w:sz w:val="24"/>
          <w:szCs w:val="24"/>
        </w:rPr>
      </w:pPr>
      <w:bookmarkStart w:id="1" w:name="Resolvendo_o_problema"/>
      <w:r w:rsidRPr="006A5392">
        <w:rPr>
          <w:rFonts w:ascii="Arial" w:hAnsi="Arial" w:cs="Arial"/>
          <w:b/>
          <w:bCs/>
          <w:sz w:val="24"/>
          <w:szCs w:val="24"/>
        </w:rPr>
        <w:t>Resolvendo o problema:</w:t>
      </w:r>
    </w:p>
    <w:bookmarkEnd w:id="1"/>
    <w:p w14:paraId="3C6709AD" w14:textId="608CCC8E" w:rsidR="009456B4" w:rsidRDefault="009456B4" w:rsidP="00D545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D54515" w:rsidRPr="00D545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B3B71D" wp14:editId="7A12259C">
            <wp:extent cx="5400040" cy="2753995"/>
            <wp:effectExtent l="0" t="0" r="0" b="8255"/>
            <wp:docPr id="84025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52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13A3" w14:textId="3FCC1103" w:rsidR="00D54515" w:rsidRDefault="00D54515" w:rsidP="009456B4">
      <w:pPr>
        <w:jc w:val="both"/>
        <w:rPr>
          <w:rFonts w:ascii="Arial" w:hAnsi="Arial" w:cs="Arial"/>
          <w:sz w:val="24"/>
          <w:szCs w:val="24"/>
          <w:lang w:val="en-US"/>
        </w:rPr>
      </w:pPr>
      <w:r w:rsidRPr="00D54515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2B5749D" wp14:editId="18AFE0CE">
            <wp:extent cx="5400040" cy="2272665"/>
            <wp:effectExtent l="0" t="0" r="0" b="0"/>
            <wp:docPr id="15885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38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0585" w14:textId="77777777" w:rsidR="00D54515" w:rsidRDefault="00D54515" w:rsidP="009456B4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45078775" w14:textId="29DD69EC" w:rsidR="00D54515" w:rsidRDefault="00D54515" w:rsidP="009456B4">
      <w:pPr>
        <w:jc w:val="both"/>
        <w:rPr>
          <w:rFonts w:ascii="Arial" w:hAnsi="Arial" w:cs="Arial"/>
          <w:sz w:val="24"/>
          <w:szCs w:val="24"/>
          <w:lang w:val="en-US"/>
        </w:rPr>
      </w:pPr>
      <w:r w:rsidRPr="00D54515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E354EA3" wp14:editId="4E169D21">
            <wp:extent cx="2991004" cy="1136708"/>
            <wp:effectExtent l="0" t="0" r="0" b="6350"/>
            <wp:docPr id="171746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654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9CC2" w14:textId="79968498" w:rsidR="00D54515" w:rsidRDefault="00D54515" w:rsidP="009456B4">
      <w:pPr>
        <w:jc w:val="both"/>
        <w:rPr>
          <w:rFonts w:ascii="Arial" w:hAnsi="Arial" w:cs="Arial"/>
          <w:sz w:val="24"/>
          <w:szCs w:val="24"/>
          <w:lang w:val="en-US"/>
        </w:rPr>
      </w:pPr>
      <w:r w:rsidRPr="00D54515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E69BD12" wp14:editId="57AD9830">
            <wp:extent cx="5400040" cy="2397760"/>
            <wp:effectExtent l="0" t="0" r="0" b="2540"/>
            <wp:docPr id="83126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68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DC19" w14:textId="68514B6C" w:rsidR="00D54515" w:rsidRDefault="00D54515" w:rsidP="009456B4">
      <w:pPr>
        <w:jc w:val="both"/>
        <w:rPr>
          <w:rFonts w:ascii="Arial" w:hAnsi="Arial" w:cs="Arial"/>
          <w:sz w:val="24"/>
          <w:szCs w:val="24"/>
          <w:lang w:val="en-US"/>
        </w:rPr>
      </w:pPr>
      <w:r w:rsidRPr="00D54515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1C754E4" wp14:editId="1355A750">
            <wp:extent cx="5400040" cy="2787650"/>
            <wp:effectExtent l="0" t="0" r="0" b="0"/>
            <wp:docPr id="152399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96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DC84" w14:textId="77777777" w:rsidR="00D54515" w:rsidRDefault="00D54515" w:rsidP="009456B4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605E57AE" w14:textId="77777777" w:rsidR="00D54515" w:rsidRDefault="00D54515" w:rsidP="009456B4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092CB97F" w14:textId="107E9A78" w:rsidR="00D54515" w:rsidRPr="006A5392" w:rsidRDefault="00E54BFB" w:rsidP="006A5392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bCs/>
          <w:sz w:val="24"/>
          <w:szCs w:val="24"/>
        </w:rPr>
      </w:pPr>
      <w:bookmarkStart w:id="2" w:name="Container_de_Injeção_de_dependência"/>
      <w:r w:rsidRPr="006A5392">
        <w:rPr>
          <w:rFonts w:ascii="Arial" w:hAnsi="Arial" w:cs="Arial"/>
          <w:b/>
          <w:bCs/>
          <w:sz w:val="24"/>
          <w:szCs w:val="24"/>
        </w:rPr>
        <w:t>Container de Injeção de dependência:</w:t>
      </w:r>
    </w:p>
    <w:bookmarkEnd w:id="2"/>
    <w:p w14:paraId="3072DA5E" w14:textId="47C46BBE" w:rsidR="00E54BFB" w:rsidRDefault="00E54BFB" w:rsidP="009456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A plataforma .NET possui um Contêiner de Injeção de Dependência nativo definido em </w:t>
      </w:r>
      <w:r>
        <w:rPr>
          <w:rFonts w:ascii="Arial" w:hAnsi="Arial" w:cs="Arial"/>
          <w:b/>
          <w:bCs/>
          <w:sz w:val="24"/>
          <w:szCs w:val="24"/>
        </w:rPr>
        <w:t>Microsoft.Extensions.DependencyInjection</w:t>
      </w:r>
      <w:r>
        <w:rPr>
          <w:rFonts w:ascii="Arial" w:hAnsi="Arial" w:cs="Arial"/>
          <w:sz w:val="24"/>
          <w:szCs w:val="24"/>
        </w:rPr>
        <w:t>.</w:t>
      </w:r>
    </w:p>
    <w:p w14:paraId="2F51B5DA" w14:textId="0E510A2C" w:rsidR="00E54BFB" w:rsidRDefault="00E54BFB" w:rsidP="009456B4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Mas existemm outros contêineres para a plataforma .NET que podemos usar como: </w:t>
      </w:r>
      <w:r>
        <w:rPr>
          <w:rFonts w:ascii="Arial" w:hAnsi="Arial" w:cs="Arial"/>
          <w:b/>
          <w:bCs/>
          <w:sz w:val="24"/>
          <w:szCs w:val="24"/>
        </w:rPr>
        <w:t>Simple Injector, Autofac, Ninject, Spring.NET, Unity, Castle Windsor, etc.</w:t>
      </w:r>
    </w:p>
    <w:p w14:paraId="552066BB" w14:textId="658B1A38" w:rsidR="00E54BFB" w:rsidRDefault="00E54BFB" w:rsidP="009456B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122CACA" w14:textId="4D3D8519" w:rsidR="00E54BFB" w:rsidRPr="006A5392" w:rsidRDefault="00E54BFB" w:rsidP="006A5392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bCs/>
          <w:sz w:val="24"/>
          <w:szCs w:val="24"/>
        </w:rPr>
      </w:pPr>
      <w:bookmarkStart w:id="3" w:name="Tempo_de_vida_útil_do_serviço"/>
      <w:r w:rsidRPr="006A5392">
        <w:rPr>
          <w:rFonts w:ascii="Arial" w:hAnsi="Arial" w:cs="Arial"/>
          <w:b/>
          <w:bCs/>
          <w:sz w:val="24"/>
          <w:szCs w:val="24"/>
        </w:rPr>
        <w:lastRenderedPageBreak/>
        <w:t>Tempo de vida útil do serviço</w:t>
      </w:r>
      <w:bookmarkEnd w:id="3"/>
      <w:r w:rsidRPr="006A5392">
        <w:rPr>
          <w:rFonts w:ascii="Arial" w:hAnsi="Arial" w:cs="Arial"/>
          <w:b/>
          <w:bCs/>
          <w:sz w:val="24"/>
          <w:szCs w:val="24"/>
        </w:rPr>
        <w:t>:</w:t>
      </w:r>
    </w:p>
    <w:p w14:paraId="72C8C528" w14:textId="202D27F9" w:rsidR="00E54BFB" w:rsidRDefault="00E54BFB" w:rsidP="009456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Quando registramos serviços em um container, precisamos definir o tempo de vida que queremos usar para esta serviço.</w:t>
      </w:r>
    </w:p>
    <w:p w14:paraId="1BE6CEAB" w14:textId="6859AF51" w:rsidR="00E54BFB" w:rsidRDefault="00E54BFB" w:rsidP="009456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tempo de vida do serviço controla por quanto tempo um objeto vai existir após ter sido criado pelo contêiner.</w:t>
      </w:r>
    </w:p>
    <w:p w14:paraId="5F0E4A19" w14:textId="4ADCAF4A" w:rsidR="00E54BFB" w:rsidRDefault="00E54BFB" w:rsidP="009456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tempo de vida pode ser definido usando o método de extensão apropriado no </w:t>
      </w:r>
      <w:r>
        <w:rPr>
          <w:rFonts w:ascii="Arial" w:hAnsi="Arial" w:cs="Arial"/>
          <w:b/>
          <w:bCs/>
          <w:sz w:val="24"/>
          <w:szCs w:val="24"/>
        </w:rPr>
        <w:t>IserviceColletion</w:t>
      </w:r>
      <w:r>
        <w:rPr>
          <w:rFonts w:ascii="Arial" w:hAnsi="Arial" w:cs="Arial"/>
          <w:sz w:val="24"/>
          <w:szCs w:val="24"/>
        </w:rPr>
        <w:t xml:space="preserve"> ao registrar o serviço.</w:t>
      </w:r>
    </w:p>
    <w:p w14:paraId="6DB29CAF" w14:textId="77777777" w:rsidR="00D0261A" w:rsidRDefault="00D0261A" w:rsidP="00D0261A">
      <w:pPr>
        <w:jc w:val="both"/>
        <w:rPr>
          <w:rFonts w:ascii="Arial" w:hAnsi="Arial" w:cs="Arial"/>
          <w:sz w:val="24"/>
          <w:szCs w:val="24"/>
        </w:rPr>
      </w:pPr>
    </w:p>
    <w:p w14:paraId="692531F6" w14:textId="28A2AE27" w:rsidR="00D0261A" w:rsidRPr="006A5392" w:rsidRDefault="00D0261A" w:rsidP="006A5392">
      <w:pPr>
        <w:pStyle w:val="ListParagraph"/>
        <w:numPr>
          <w:ilvl w:val="1"/>
          <w:numId w:val="17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6A5392">
        <w:rPr>
          <w:rFonts w:ascii="Arial" w:hAnsi="Arial" w:cs="Arial"/>
          <w:b/>
          <w:bCs/>
          <w:sz w:val="24"/>
          <w:szCs w:val="24"/>
        </w:rPr>
        <w:t>Tipos de tempo de vida:</w:t>
      </w:r>
    </w:p>
    <w:p w14:paraId="5E111289" w14:textId="77777777" w:rsidR="00D0261A" w:rsidRPr="00D0261A" w:rsidRDefault="00D0261A" w:rsidP="00D0261A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772ECC5A" w14:textId="1ECD21CD" w:rsidR="006A5392" w:rsidRDefault="00D0261A" w:rsidP="006A5392">
      <w:pPr>
        <w:pStyle w:val="ListParagraph"/>
        <w:numPr>
          <w:ilvl w:val="2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6A5392">
        <w:rPr>
          <w:rFonts w:ascii="Arial" w:hAnsi="Arial" w:cs="Arial"/>
          <w:b/>
          <w:bCs/>
          <w:sz w:val="24"/>
          <w:szCs w:val="24"/>
        </w:rPr>
        <w:t>Transient</w:t>
      </w:r>
      <w:r w:rsidRPr="006A5392">
        <w:rPr>
          <w:rFonts w:ascii="Arial" w:hAnsi="Arial" w:cs="Arial"/>
          <w:sz w:val="24"/>
          <w:szCs w:val="24"/>
        </w:rPr>
        <w:t>:</w:t>
      </w:r>
      <w:r w:rsidR="006A5392" w:rsidRPr="006A5392">
        <w:rPr>
          <w:rFonts w:ascii="Arial" w:hAnsi="Arial" w:cs="Arial"/>
          <w:sz w:val="24"/>
          <w:szCs w:val="24"/>
        </w:rPr>
        <w:t xml:space="preserve"> São criados cada vez que são solicitados. Cada vez que você injetar o serviço em uma classe, será criada uma nova instância do serviço. É indicado para serviços leves e sem estado. São registrados usando o mmétodo </w:t>
      </w:r>
      <w:r w:rsidR="006A5392" w:rsidRPr="006A5392">
        <w:rPr>
          <w:rFonts w:ascii="Arial" w:hAnsi="Arial" w:cs="Arial"/>
          <w:b/>
          <w:bCs/>
          <w:sz w:val="24"/>
          <w:szCs w:val="24"/>
        </w:rPr>
        <w:t>AddTransient</w:t>
      </w:r>
      <w:r w:rsidR="006A5392" w:rsidRPr="006A5392">
        <w:rPr>
          <w:rFonts w:ascii="Arial" w:hAnsi="Arial" w:cs="Arial"/>
          <w:sz w:val="24"/>
          <w:szCs w:val="24"/>
        </w:rPr>
        <w:t>.</w:t>
      </w:r>
    </w:p>
    <w:p w14:paraId="60B86B3B" w14:textId="77777777" w:rsidR="00974E6B" w:rsidRPr="006A5392" w:rsidRDefault="00974E6B" w:rsidP="00974E6B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1C14961E" w14:textId="4E96929C" w:rsidR="00D0261A" w:rsidRDefault="00D0261A" w:rsidP="006A5392">
      <w:pPr>
        <w:pStyle w:val="ListParagraph"/>
        <w:numPr>
          <w:ilvl w:val="2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6A5392">
        <w:rPr>
          <w:rFonts w:ascii="Arial" w:hAnsi="Arial" w:cs="Arial"/>
          <w:b/>
          <w:bCs/>
          <w:sz w:val="24"/>
          <w:szCs w:val="24"/>
        </w:rPr>
        <w:t>Scoped</w:t>
      </w:r>
      <w:r w:rsidRPr="006A5392">
        <w:rPr>
          <w:rFonts w:ascii="Arial" w:hAnsi="Arial" w:cs="Arial"/>
          <w:sz w:val="24"/>
          <w:szCs w:val="24"/>
        </w:rPr>
        <w:t xml:space="preserve">: </w:t>
      </w:r>
      <w:r w:rsidR="006A5392" w:rsidRPr="006A5392">
        <w:rPr>
          <w:rFonts w:ascii="Arial" w:hAnsi="Arial" w:cs="Arial"/>
          <w:sz w:val="24"/>
          <w:szCs w:val="24"/>
        </w:rPr>
        <w:t xml:space="preserve">São criados em cada solicitação (uma vez por solicitação do cliente). É indicado para aplicações WEB. Se durante um request você usar a mesma injeção de dependência em muitos lugares, você vai usar a mesma instância de objetos, e ele fará referência à mesma alocação de memória. São registrados usando o método </w:t>
      </w:r>
      <w:r w:rsidR="006A5392" w:rsidRPr="006A5392">
        <w:rPr>
          <w:rFonts w:ascii="Arial" w:hAnsi="Arial" w:cs="Arial"/>
          <w:b/>
          <w:bCs/>
          <w:sz w:val="24"/>
          <w:szCs w:val="24"/>
        </w:rPr>
        <w:t>AddScoped</w:t>
      </w:r>
      <w:r w:rsidR="006A5392" w:rsidRPr="006A5392">
        <w:rPr>
          <w:rFonts w:ascii="Arial" w:hAnsi="Arial" w:cs="Arial"/>
          <w:sz w:val="24"/>
          <w:szCs w:val="24"/>
        </w:rPr>
        <w:t>.</w:t>
      </w:r>
    </w:p>
    <w:p w14:paraId="0AED3D67" w14:textId="77777777" w:rsidR="00974E6B" w:rsidRPr="006A5392" w:rsidRDefault="00974E6B" w:rsidP="00974E6B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5E89D5BB" w14:textId="3B0EE272" w:rsidR="00D0261A" w:rsidRPr="00974E6B" w:rsidRDefault="00D0261A" w:rsidP="00974E6B">
      <w:pPr>
        <w:pStyle w:val="ListParagraph"/>
        <w:numPr>
          <w:ilvl w:val="2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974E6B">
        <w:rPr>
          <w:rFonts w:ascii="Arial" w:hAnsi="Arial" w:cs="Arial"/>
          <w:b/>
          <w:bCs/>
          <w:sz w:val="24"/>
          <w:szCs w:val="24"/>
        </w:rPr>
        <w:t>Singleton</w:t>
      </w:r>
      <w:r w:rsidRPr="00974E6B">
        <w:rPr>
          <w:rFonts w:ascii="Arial" w:hAnsi="Arial" w:cs="Arial"/>
          <w:sz w:val="24"/>
          <w:szCs w:val="24"/>
        </w:rPr>
        <w:t>:</w:t>
      </w:r>
      <w:r w:rsidR="00974E6B">
        <w:rPr>
          <w:rFonts w:ascii="Arial" w:hAnsi="Arial" w:cs="Arial"/>
          <w:sz w:val="24"/>
          <w:szCs w:val="24"/>
        </w:rPr>
        <w:t xml:space="preserve"> São criados uma vez durante a vida útil do aplicativo que usa a mesma instância para todo o aplicativo. São registrados usando o método </w:t>
      </w:r>
      <w:r w:rsidR="00974E6B">
        <w:rPr>
          <w:rFonts w:ascii="Arial" w:hAnsi="Arial" w:cs="Arial"/>
          <w:b/>
          <w:bCs/>
          <w:sz w:val="24"/>
          <w:szCs w:val="24"/>
        </w:rPr>
        <w:t>AddSingleton.</w:t>
      </w:r>
    </w:p>
    <w:p w14:paraId="12CC2509" w14:textId="77777777" w:rsidR="00974E6B" w:rsidRPr="00974E6B" w:rsidRDefault="00974E6B" w:rsidP="00974E6B">
      <w:pPr>
        <w:pStyle w:val="ListParagraph"/>
        <w:rPr>
          <w:rFonts w:ascii="Arial" w:hAnsi="Arial" w:cs="Arial"/>
          <w:sz w:val="24"/>
          <w:szCs w:val="24"/>
        </w:rPr>
      </w:pPr>
    </w:p>
    <w:p w14:paraId="4C05BA62" w14:textId="129EF541" w:rsidR="00974E6B" w:rsidRDefault="00974E6B" w:rsidP="00974E6B">
      <w:pPr>
        <w:pStyle w:val="ListParagraph"/>
        <w:numPr>
          <w:ilvl w:val="2"/>
          <w:numId w:val="1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Exemplo:</w:t>
      </w:r>
    </w:p>
    <w:p w14:paraId="18AE0DFB" w14:textId="77777777" w:rsidR="00974E6B" w:rsidRPr="00974E6B" w:rsidRDefault="00974E6B" w:rsidP="00974E6B">
      <w:pPr>
        <w:pStyle w:val="ListParagraph"/>
        <w:rPr>
          <w:rFonts w:ascii="Arial" w:hAnsi="Arial" w:cs="Arial"/>
          <w:sz w:val="24"/>
          <w:szCs w:val="24"/>
        </w:rPr>
      </w:pPr>
    </w:p>
    <w:p w14:paraId="5CE357D9" w14:textId="71CEC94F" w:rsidR="00974E6B" w:rsidRDefault="00974E6B" w:rsidP="00974E6B">
      <w:pPr>
        <w:jc w:val="both"/>
        <w:rPr>
          <w:rFonts w:ascii="Arial" w:hAnsi="Arial" w:cs="Arial"/>
          <w:sz w:val="24"/>
          <w:szCs w:val="24"/>
        </w:rPr>
      </w:pPr>
      <w:r w:rsidRPr="00974E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0DBF0E" wp14:editId="1B3382A2">
            <wp:extent cx="5400040" cy="2058035"/>
            <wp:effectExtent l="0" t="0" r="0" b="0"/>
            <wp:docPr id="26298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894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3D08" w14:textId="7730CED5" w:rsidR="00974E6B" w:rsidRDefault="00974E6B" w:rsidP="00974E6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Nesse exemplo percebemos a implementação de um uuid em uma variavél, percebemos que o </w:t>
      </w:r>
      <w:r>
        <w:rPr>
          <w:rFonts w:ascii="Arial" w:hAnsi="Arial" w:cs="Arial"/>
          <w:b/>
          <w:bCs/>
          <w:sz w:val="24"/>
          <w:szCs w:val="24"/>
        </w:rPr>
        <w:t>Transient</w:t>
      </w:r>
      <w:r>
        <w:rPr>
          <w:rFonts w:ascii="Arial" w:hAnsi="Arial" w:cs="Arial"/>
          <w:sz w:val="24"/>
          <w:szCs w:val="24"/>
        </w:rPr>
        <w:t xml:space="preserve"> possui valores diferentes em cada request, o </w:t>
      </w:r>
      <w:r>
        <w:rPr>
          <w:rFonts w:ascii="Arial" w:hAnsi="Arial" w:cs="Arial"/>
          <w:b/>
          <w:bCs/>
          <w:sz w:val="24"/>
          <w:szCs w:val="24"/>
        </w:rPr>
        <w:t>Scoped</w:t>
      </w:r>
      <w:r>
        <w:rPr>
          <w:rFonts w:ascii="Arial" w:hAnsi="Arial" w:cs="Arial"/>
          <w:sz w:val="24"/>
          <w:szCs w:val="24"/>
        </w:rPr>
        <w:t xml:space="preserve"> possui um valor único para cada usuario porém toda vez que o usuario entrar tera um novo valor, o </w:t>
      </w:r>
      <w:r>
        <w:rPr>
          <w:rFonts w:ascii="Arial" w:hAnsi="Arial" w:cs="Arial"/>
          <w:b/>
          <w:bCs/>
          <w:sz w:val="24"/>
          <w:szCs w:val="24"/>
        </w:rPr>
        <w:t>Singleton</w:t>
      </w:r>
      <w:r>
        <w:rPr>
          <w:rFonts w:ascii="Arial" w:hAnsi="Arial" w:cs="Arial"/>
          <w:sz w:val="24"/>
          <w:szCs w:val="24"/>
        </w:rPr>
        <w:t xml:space="preserve"> possui o mesma valor e nunca ira alterar enquanto a aplicação estiver executando.</w:t>
      </w:r>
    </w:p>
    <w:p w14:paraId="6DB02757" w14:textId="77777777" w:rsidR="00CF66A8" w:rsidRDefault="00CF66A8" w:rsidP="00CF66A8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Injeção de dependências em objetos genéricos:</w:t>
      </w:r>
    </w:p>
    <w:p w14:paraId="15F61C9D" w14:textId="113F9281" w:rsidR="00CF66A8" w:rsidRPr="00CF66A8" w:rsidRDefault="00CF66A8" w:rsidP="00CF66A8">
      <w:pPr>
        <w:ind w:left="360" w:firstLine="348"/>
        <w:jc w:val="both"/>
        <w:rPr>
          <w:rFonts w:ascii="Arial" w:hAnsi="Arial" w:cs="Arial"/>
          <w:b/>
          <w:bCs/>
          <w:sz w:val="24"/>
          <w:szCs w:val="24"/>
        </w:rPr>
      </w:pPr>
      <w:r w:rsidRPr="00CF66A8">
        <w:rPr>
          <w:rFonts w:ascii="Arial" w:hAnsi="Arial" w:cs="Arial"/>
          <w:sz w:val="24"/>
          <w:szCs w:val="24"/>
        </w:rPr>
        <w:t xml:space="preserve">Como já vimos existe o padrão </w:t>
      </w:r>
      <w:r w:rsidRPr="00CF66A8">
        <w:rPr>
          <w:rFonts w:ascii="Arial" w:hAnsi="Arial" w:cs="Arial"/>
          <w:b/>
          <w:bCs/>
          <w:sz w:val="24"/>
          <w:szCs w:val="24"/>
        </w:rPr>
        <w:t>Repository Especifico</w:t>
      </w:r>
      <w:r w:rsidRPr="00CF66A8">
        <w:rPr>
          <w:rFonts w:ascii="Arial" w:hAnsi="Arial" w:cs="Arial"/>
          <w:sz w:val="24"/>
          <w:szCs w:val="24"/>
        </w:rPr>
        <w:t xml:space="preserve"> que define um comportamento para apenas uma entidade, mas e se tivermos um </w:t>
      </w:r>
      <w:r w:rsidRPr="00CF66A8">
        <w:rPr>
          <w:rFonts w:ascii="Arial" w:hAnsi="Arial" w:cs="Arial"/>
          <w:b/>
          <w:bCs/>
          <w:sz w:val="24"/>
          <w:szCs w:val="24"/>
        </w:rPr>
        <w:t>Repository Generico</w:t>
      </w:r>
      <w:r w:rsidRPr="00CF66A8">
        <w:rPr>
          <w:rFonts w:ascii="Arial" w:hAnsi="Arial" w:cs="Arial"/>
          <w:sz w:val="24"/>
          <w:szCs w:val="24"/>
        </w:rPr>
        <w:t xml:space="preserve"> ? Existe uma corrente que diz que isso é um anti padrão e que não deve ser aplicado, porem vamos entender como isso funciona:</w:t>
      </w:r>
    </w:p>
    <w:p w14:paraId="2CD54E52" w14:textId="5B961E4B" w:rsidR="00CF66A8" w:rsidRDefault="00CF66A8" w:rsidP="00CF66A8">
      <w:pPr>
        <w:pStyle w:val="ListParagraph"/>
        <w:numPr>
          <w:ilvl w:val="1"/>
          <w:numId w:val="17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Repository generic:</w:t>
      </w:r>
    </w:p>
    <w:p w14:paraId="24D0CB95" w14:textId="015232DE" w:rsidR="00CF66A8" w:rsidRDefault="00CF66A8" w:rsidP="00CF66A8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Define métodos genéricos para os tipos mais comuns das operações, como atualização, inclusão, busca e exclusão.</w:t>
      </w:r>
    </w:p>
    <w:p w14:paraId="4145E530" w14:textId="77777777" w:rsidR="00CF66A8" w:rsidRDefault="00CF66A8" w:rsidP="00CF66A8">
      <w:pPr>
        <w:jc w:val="both"/>
        <w:rPr>
          <w:rFonts w:ascii="Arial" w:hAnsi="Arial" w:cs="Arial"/>
          <w:sz w:val="24"/>
          <w:szCs w:val="24"/>
        </w:rPr>
      </w:pPr>
    </w:p>
    <w:p w14:paraId="2070B089" w14:textId="58B421D6" w:rsidR="00CF66A8" w:rsidRDefault="00CF66A8" w:rsidP="00CF66A8">
      <w:pPr>
        <w:jc w:val="both"/>
        <w:rPr>
          <w:rFonts w:ascii="Arial" w:hAnsi="Arial" w:cs="Arial"/>
          <w:sz w:val="24"/>
          <w:szCs w:val="24"/>
        </w:rPr>
      </w:pPr>
      <w:r w:rsidRPr="00CF66A8">
        <w:rPr>
          <w:rFonts w:ascii="Arial" w:hAnsi="Arial" w:cs="Arial"/>
          <w:sz w:val="24"/>
          <w:szCs w:val="24"/>
        </w:rPr>
        <w:drawing>
          <wp:inline distT="0" distB="0" distL="0" distR="0" wp14:anchorId="1182EE81" wp14:editId="788A997D">
            <wp:extent cx="5400040" cy="721995"/>
            <wp:effectExtent l="0" t="0" r="0" b="1905"/>
            <wp:docPr id="108713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363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B13" w14:textId="0924DDEA" w:rsidR="00CF66A8" w:rsidRDefault="00CF66A8" w:rsidP="00CF66A8">
      <w:pPr>
        <w:jc w:val="both"/>
        <w:rPr>
          <w:rFonts w:ascii="Arial" w:hAnsi="Arial" w:cs="Arial"/>
          <w:sz w:val="24"/>
          <w:szCs w:val="24"/>
        </w:rPr>
      </w:pPr>
      <w:r w:rsidRPr="00CF66A8">
        <w:rPr>
          <w:rFonts w:ascii="Arial" w:hAnsi="Arial" w:cs="Arial"/>
          <w:sz w:val="24"/>
          <w:szCs w:val="24"/>
        </w:rPr>
        <w:drawing>
          <wp:inline distT="0" distB="0" distL="0" distR="0" wp14:anchorId="666202D7" wp14:editId="0A16BEB0">
            <wp:extent cx="5400040" cy="2485390"/>
            <wp:effectExtent l="0" t="0" r="0" b="0"/>
            <wp:docPr id="112362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206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5734" w14:textId="5B26D0AC" w:rsidR="00CF66A8" w:rsidRDefault="00CF66A8" w:rsidP="00CF66A8">
      <w:pPr>
        <w:jc w:val="both"/>
        <w:rPr>
          <w:rFonts w:ascii="Arial" w:hAnsi="Arial" w:cs="Arial"/>
          <w:sz w:val="24"/>
          <w:szCs w:val="24"/>
        </w:rPr>
      </w:pPr>
      <w:r w:rsidRPr="00CF66A8">
        <w:rPr>
          <w:rFonts w:ascii="Arial" w:hAnsi="Arial" w:cs="Arial"/>
          <w:sz w:val="24"/>
          <w:szCs w:val="24"/>
        </w:rPr>
        <w:drawing>
          <wp:inline distT="0" distB="0" distL="0" distR="0" wp14:anchorId="7B203A23" wp14:editId="6781C6B0">
            <wp:extent cx="5400040" cy="366395"/>
            <wp:effectExtent l="0" t="0" r="0" b="0"/>
            <wp:docPr id="143199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908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5BF5" w14:textId="0CA68229" w:rsidR="00CF66A8" w:rsidRDefault="00CF66A8" w:rsidP="00CF66A8">
      <w:pPr>
        <w:jc w:val="both"/>
        <w:rPr>
          <w:rFonts w:ascii="Arial" w:hAnsi="Arial" w:cs="Arial"/>
          <w:sz w:val="24"/>
          <w:szCs w:val="24"/>
        </w:rPr>
      </w:pPr>
      <w:r w:rsidRPr="00CF66A8">
        <w:rPr>
          <w:rFonts w:ascii="Arial" w:hAnsi="Arial" w:cs="Arial"/>
          <w:sz w:val="24"/>
          <w:szCs w:val="24"/>
        </w:rPr>
        <w:drawing>
          <wp:inline distT="0" distB="0" distL="0" distR="0" wp14:anchorId="6ADC264D" wp14:editId="2FE34F69">
            <wp:extent cx="5400040" cy="948690"/>
            <wp:effectExtent l="0" t="0" r="0" b="3810"/>
            <wp:docPr id="8800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99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AC9D" w14:textId="4F9C55D4" w:rsidR="00CF66A8" w:rsidRDefault="00CF66A8" w:rsidP="00CF66A8">
      <w:pPr>
        <w:jc w:val="both"/>
        <w:rPr>
          <w:rFonts w:ascii="Arial" w:hAnsi="Arial" w:cs="Arial"/>
          <w:sz w:val="24"/>
          <w:szCs w:val="24"/>
        </w:rPr>
      </w:pPr>
      <w:r w:rsidRPr="00CF66A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B958BD8" wp14:editId="013C4868">
            <wp:extent cx="5400040" cy="1743710"/>
            <wp:effectExtent l="0" t="0" r="0" b="8890"/>
            <wp:docPr id="95021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30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E90C" w14:textId="09BE9F8F" w:rsidR="00CF66A8" w:rsidRPr="00CF66A8" w:rsidRDefault="00CF66A8" w:rsidP="00CF66A8">
      <w:pPr>
        <w:jc w:val="both"/>
        <w:rPr>
          <w:rFonts w:ascii="Arial" w:hAnsi="Arial" w:cs="Arial"/>
          <w:sz w:val="24"/>
          <w:szCs w:val="24"/>
        </w:rPr>
      </w:pPr>
      <w:r w:rsidRPr="00CF66A8">
        <w:rPr>
          <w:rFonts w:ascii="Arial" w:hAnsi="Arial" w:cs="Arial"/>
          <w:sz w:val="24"/>
          <w:szCs w:val="24"/>
        </w:rPr>
        <w:drawing>
          <wp:inline distT="0" distB="0" distL="0" distR="0" wp14:anchorId="70FBE88B" wp14:editId="0DD655E0">
            <wp:extent cx="5400040" cy="579755"/>
            <wp:effectExtent l="0" t="0" r="0" b="0"/>
            <wp:docPr id="125920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06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3262" w14:textId="77777777" w:rsidR="00CF66A8" w:rsidRDefault="00CF66A8" w:rsidP="00CF66A8">
      <w:pPr>
        <w:jc w:val="both"/>
        <w:rPr>
          <w:rFonts w:ascii="Arial" w:hAnsi="Arial" w:cs="Arial"/>
          <w:sz w:val="24"/>
          <w:szCs w:val="24"/>
        </w:rPr>
      </w:pPr>
    </w:p>
    <w:p w14:paraId="312902CF" w14:textId="381D882E" w:rsidR="000B3A3E" w:rsidRDefault="000B3A3E" w:rsidP="000B3A3E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Tipos de Injeção de dependência:</w:t>
      </w:r>
    </w:p>
    <w:p w14:paraId="2D5FBBA1" w14:textId="77777777" w:rsidR="000B3A3E" w:rsidRDefault="000B3A3E" w:rsidP="000B3A3E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72E8E36C" w14:textId="77777777" w:rsidR="000B3A3E" w:rsidRPr="0060404F" w:rsidRDefault="000B3A3E" w:rsidP="000B3A3E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0B3A3E">
        <w:rPr>
          <w:rFonts w:ascii="Arial" w:hAnsi="Arial" w:cs="Arial"/>
          <w:b/>
          <w:bCs/>
          <w:sz w:val="24"/>
          <w:szCs w:val="24"/>
        </w:rPr>
        <w:t>Construtor: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196523D6" w14:textId="77777777" w:rsidR="0060404F" w:rsidRPr="000B3A3E" w:rsidRDefault="0060404F" w:rsidP="0060404F">
      <w:pPr>
        <w:pStyle w:val="ListParagraph"/>
        <w:ind w:left="390"/>
        <w:jc w:val="both"/>
        <w:rPr>
          <w:rFonts w:ascii="Arial" w:hAnsi="Arial" w:cs="Arial"/>
          <w:b/>
          <w:bCs/>
          <w:sz w:val="24"/>
          <w:szCs w:val="24"/>
        </w:rPr>
      </w:pPr>
    </w:p>
    <w:p w14:paraId="42A9FD8E" w14:textId="36B080E1" w:rsidR="000B3A3E" w:rsidRPr="002B539B" w:rsidRDefault="002B539B" w:rsidP="002B539B">
      <w:pPr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B539B">
        <w:rPr>
          <w:rFonts w:ascii="Arial" w:hAnsi="Arial" w:cs="Arial"/>
          <w:sz w:val="24"/>
          <w:szCs w:val="24"/>
        </w:rPr>
        <w:t xml:space="preserve">- </w:t>
      </w:r>
      <w:r w:rsidR="000B3A3E" w:rsidRPr="002B539B">
        <w:rPr>
          <w:rFonts w:ascii="Arial" w:hAnsi="Arial" w:cs="Arial"/>
          <w:sz w:val="24"/>
          <w:szCs w:val="24"/>
        </w:rPr>
        <w:t>É o processo que utiliza o construtor para passar as dependências de umma classe.</w:t>
      </w:r>
    </w:p>
    <w:p w14:paraId="70F7F106" w14:textId="77777777" w:rsidR="0060404F" w:rsidRPr="000B3A3E" w:rsidRDefault="0060404F" w:rsidP="0060404F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6B5E39B0" w14:textId="4C488B4C" w:rsidR="000B3A3E" w:rsidRPr="002B539B" w:rsidRDefault="002B539B" w:rsidP="002B539B">
      <w:pPr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B539B">
        <w:rPr>
          <w:rFonts w:ascii="Arial" w:hAnsi="Arial" w:cs="Arial"/>
          <w:sz w:val="24"/>
          <w:szCs w:val="24"/>
        </w:rPr>
        <w:t xml:space="preserve">- </w:t>
      </w:r>
      <w:r w:rsidR="000B3A3E" w:rsidRPr="002B539B">
        <w:rPr>
          <w:rFonts w:ascii="Arial" w:hAnsi="Arial" w:cs="Arial"/>
          <w:sz w:val="24"/>
          <w:szCs w:val="24"/>
        </w:rPr>
        <w:t>As dependências são declaradas como parâmetros do construtor</w:t>
      </w:r>
      <w:r w:rsidR="0060404F" w:rsidRPr="002B539B">
        <w:rPr>
          <w:rFonts w:ascii="Arial" w:hAnsi="Arial" w:cs="Arial"/>
          <w:sz w:val="24"/>
          <w:szCs w:val="24"/>
        </w:rPr>
        <w:t>.</w:t>
      </w:r>
    </w:p>
    <w:p w14:paraId="160D2408" w14:textId="77777777" w:rsidR="0060404F" w:rsidRPr="0060404F" w:rsidRDefault="0060404F" w:rsidP="0060404F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6B54249A" w14:textId="77777777" w:rsidR="0060404F" w:rsidRPr="000B3A3E" w:rsidRDefault="0060404F" w:rsidP="0060404F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3CBCBAB4" w14:textId="14807564" w:rsidR="000B3A3E" w:rsidRPr="002B539B" w:rsidRDefault="002B539B" w:rsidP="002B539B">
      <w:pPr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B539B">
        <w:rPr>
          <w:rFonts w:ascii="Arial" w:hAnsi="Arial" w:cs="Arial"/>
          <w:sz w:val="24"/>
          <w:szCs w:val="24"/>
        </w:rPr>
        <w:t xml:space="preserve">- </w:t>
      </w:r>
      <w:r w:rsidR="000B3A3E" w:rsidRPr="002B539B">
        <w:rPr>
          <w:rFonts w:ascii="Arial" w:hAnsi="Arial" w:cs="Arial"/>
          <w:sz w:val="24"/>
          <w:szCs w:val="24"/>
        </w:rPr>
        <w:t>Não podemos criar uma nova instância da classe sem passar uma variável do tipo exigido pelo construtor.</w:t>
      </w:r>
    </w:p>
    <w:p w14:paraId="224B3575" w14:textId="77777777" w:rsidR="0060404F" w:rsidRPr="000B3A3E" w:rsidRDefault="0060404F" w:rsidP="0060404F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389AA878" w14:textId="631B0D06" w:rsidR="0060404F" w:rsidRPr="002B539B" w:rsidRDefault="002B539B" w:rsidP="002B539B">
      <w:pPr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- </w:t>
      </w:r>
      <w:r w:rsidR="0060404F" w:rsidRPr="002B539B">
        <w:rPr>
          <w:rFonts w:ascii="Arial" w:hAnsi="Arial" w:cs="Arial"/>
          <w:b/>
          <w:bCs/>
          <w:sz w:val="24"/>
          <w:szCs w:val="24"/>
        </w:rPr>
        <w:t xml:space="preserve">Quando usar: </w:t>
      </w:r>
      <w:r w:rsidR="0060404F" w:rsidRPr="002B539B">
        <w:rPr>
          <w:rFonts w:ascii="Arial" w:hAnsi="Arial" w:cs="Arial"/>
          <w:sz w:val="24"/>
          <w:szCs w:val="24"/>
        </w:rPr>
        <w:t>Quando a classe tiver uma dependência sem a qual ela não vai funcionar corretamente.</w:t>
      </w:r>
    </w:p>
    <w:p w14:paraId="345AC3A5" w14:textId="77777777" w:rsidR="0060404F" w:rsidRPr="0060404F" w:rsidRDefault="0060404F" w:rsidP="0060404F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4F31CDE1" w14:textId="04D8E4E1" w:rsidR="0060404F" w:rsidRPr="002B539B" w:rsidRDefault="002B539B" w:rsidP="002B539B">
      <w:pPr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- </w:t>
      </w:r>
      <w:r w:rsidR="0060404F" w:rsidRPr="002B539B">
        <w:rPr>
          <w:rFonts w:ascii="Arial" w:hAnsi="Arial" w:cs="Arial"/>
          <w:b/>
          <w:bCs/>
          <w:sz w:val="24"/>
          <w:szCs w:val="24"/>
        </w:rPr>
        <w:t xml:space="preserve">Vantagens: </w:t>
      </w:r>
    </w:p>
    <w:p w14:paraId="138C6CD5" w14:textId="77777777" w:rsidR="0060404F" w:rsidRPr="0060404F" w:rsidRDefault="0060404F" w:rsidP="0060404F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180A2C97" w14:textId="718303CB" w:rsidR="0060404F" w:rsidRPr="002B539B" w:rsidRDefault="002B539B" w:rsidP="002B539B">
      <w:pPr>
        <w:ind w:left="708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B539B">
        <w:rPr>
          <w:rFonts w:ascii="Arial" w:hAnsi="Arial" w:cs="Arial"/>
          <w:sz w:val="24"/>
          <w:szCs w:val="24"/>
        </w:rPr>
        <w:t xml:space="preserve">- </w:t>
      </w:r>
      <w:r w:rsidR="0060404F" w:rsidRPr="002B539B">
        <w:rPr>
          <w:rFonts w:ascii="Arial" w:hAnsi="Arial" w:cs="Arial"/>
          <w:sz w:val="24"/>
          <w:szCs w:val="24"/>
        </w:rPr>
        <w:t>Cria um forte contrato de dependência.</w:t>
      </w:r>
    </w:p>
    <w:p w14:paraId="524F97BA" w14:textId="77777777" w:rsidR="0060404F" w:rsidRPr="0060404F" w:rsidRDefault="0060404F" w:rsidP="0060404F">
      <w:pPr>
        <w:pStyle w:val="ListParagraph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16F7BBA8" w14:textId="08189EFB" w:rsidR="0060404F" w:rsidRPr="002B539B" w:rsidRDefault="002B539B" w:rsidP="002B539B">
      <w:pPr>
        <w:ind w:left="708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B539B">
        <w:rPr>
          <w:rFonts w:ascii="Arial" w:hAnsi="Arial" w:cs="Arial"/>
          <w:sz w:val="24"/>
          <w:szCs w:val="24"/>
        </w:rPr>
        <w:t xml:space="preserve">- </w:t>
      </w:r>
      <w:r w:rsidR="0060404F" w:rsidRPr="002B539B">
        <w:rPr>
          <w:rFonts w:ascii="Arial" w:hAnsi="Arial" w:cs="Arial"/>
          <w:sz w:val="24"/>
          <w:szCs w:val="24"/>
        </w:rPr>
        <w:t>Facilita os testes unitários à medida que as dependências são passadas pelo construtor.</w:t>
      </w:r>
    </w:p>
    <w:p w14:paraId="7EC146F3" w14:textId="77777777" w:rsidR="0060404F" w:rsidRPr="0060404F" w:rsidRDefault="0060404F" w:rsidP="0060404F">
      <w:pPr>
        <w:pStyle w:val="ListParagraph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2E6F8DA2" w14:textId="539C922D" w:rsidR="0060404F" w:rsidRPr="002B539B" w:rsidRDefault="002B539B" w:rsidP="002B539B">
      <w:pPr>
        <w:ind w:left="708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B539B">
        <w:rPr>
          <w:rFonts w:ascii="Arial" w:hAnsi="Arial" w:cs="Arial"/>
          <w:sz w:val="24"/>
          <w:szCs w:val="24"/>
        </w:rPr>
        <w:lastRenderedPageBreak/>
        <w:t xml:space="preserve">- </w:t>
      </w:r>
      <w:r w:rsidR="0060404F" w:rsidRPr="002B539B">
        <w:rPr>
          <w:rFonts w:ascii="Arial" w:hAnsi="Arial" w:cs="Arial"/>
          <w:sz w:val="24"/>
          <w:szCs w:val="24"/>
        </w:rPr>
        <w:t>Facilita a manutenção do codigo.</w:t>
      </w:r>
    </w:p>
    <w:p w14:paraId="3971B571" w14:textId="77777777" w:rsidR="0060404F" w:rsidRPr="0060404F" w:rsidRDefault="0060404F" w:rsidP="0060404F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410A0BC1" w14:textId="77777777" w:rsidR="0060404F" w:rsidRDefault="0060404F" w:rsidP="0060404F">
      <w:pPr>
        <w:pStyle w:val="ListParagraph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79F2886E" w14:textId="77777777" w:rsidR="0060404F" w:rsidRDefault="0060404F" w:rsidP="0060404F">
      <w:pPr>
        <w:pStyle w:val="ListParagraph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547109F3" w14:textId="77777777" w:rsidR="002B539B" w:rsidRPr="0060404F" w:rsidRDefault="002B539B" w:rsidP="0060404F">
      <w:pPr>
        <w:pStyle w:val="ListParagraph"/>
        <w:ind w:left="2160"/>
        <w:jc w:val="both"/>
        <w:rPr>
          <w:rFonts w:ascii="Arial" w:hAnsi="Arial" w:cs="Arial"/>
          <w:b/>
          <w:bCs/>
          <w:sz w:val="24"/>
          <w:szCs w:val="24"/>
        </w:rPr>
      </w:pPr>
    </w:p>
    <w:p w14:paraId="0E32A379" w14:textId="08C9AEC4" w:rsidR="000B3A3E" w:rsidRDefault="000B3A3E" w:rsidP="000B3A3E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Propriedade:</w:t>
      </w:r>
    </w:p>
    <w:p w14:paraId="08E2D70C" w14:textId="77777777" w:rsidR="002B539B" w:rsidRDefault="002B539B" w:rsidP="002B539B">
      <w:pPr>
        <w:pStyle w:val="ListParagraph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167766F7" w14:textId="1862D174" w:rsidR="0060404F" w:rsidRPr="002B539B" w:rsidRDefault="002B539B" w:rsidP="002B539B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="0060404F">
        <w:rPr>
          <w:rFonts w:ascii="Arial" w:hAnsi="Arial" w:cs="Arial"/>
          <w:sz w:val="24"/>
          <w:szCs w:val="24"/>
        </w:rPr>
        <w:t>Fornecemos as dependências usadas por meio de uma propriedade pública da classe.</w:t>
      </w:r>
    </w:p>
    <w:p w14:paraId="018C8187" w14:textId="77777777" w:rsidR="002B539B" w:rsidRPr="002B539B" w:rsidRDefault="002B539B" w:rsidP="002B539B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28783450" w14:textId="3421E499" w:rsidR="002B539B" w:rsidRDefault="002B539B" w:rsidP="002B539B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- Quando usar:</w:t>
      </w:r>
      <w:r>
        <w:rPr>
          <w:rFonts w:ascii="Arial" w:hAnsi="Arial" w:cs="Arial"/>
          <w:sz w:val="24"/>
          <w:szCs w:val="24"/>
        </w:rPr>
        <w:t xml:space="preserve"> Quando não podemos usar o construtor da classe, quando as dependências são opcionais para a classe funcionar ou quando as dependências podem ser alteradas depois da classe ser instanciada.</w:t>
      </w:r>
    </w:p>
    <w:p w14:paraId="3E259D99" w14:textId="77777777" w:rsidR="002B539B" w:rsidRPr="002B539B" w:rsidRDefault="002B539B" w:rsidP="002B539B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62E31EE8" w14:textId="77777777" w:rsidR="002B539B" w:rsidRPr="002B539B" w:rsidRDefault="002B539B" w:rsidP="002B539B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2495C43E" w14:textId="0CAFA782" w:rsidR="002B539B" w:rsidRDefault="002B539B" w:rsidP="002B539B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 w:rsidRPr="002B539B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9B9D222" wp14:editId="6AB17E61">
            <wp:extent cx="5400040" cy="2679700"/>
            <wp:effectExtent l="0" t="0" r="0" b="6350"/>
            <wp:docPr id="40982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212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BB39" w14:textId="0367FB7B" w:rsidR="002B539B" w:rsidRPr="002B539B" w:rsidRDefault="002B539B" w:rsidP="002B539B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 w:rsidRPr="002B539B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7274938" wp14:editId="5C1BE335">
            <wp:extent cx="5400040" cy="2511425"/>
            <wp:effectExtent l="0" t="0" r="0" b="3175"/>
            <wp:docPr id="148099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909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E5A4" w14:textId="77777777" w:rsidR="002B539B" w:rsidRPr="002B539B" w:rsidRDefault="002B539B" w:rsidP="002B539B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2E498925" w14:textId="77777777" w:rsidR="002B539B" w:rsidRDefault="002B539B" w:rsidP="002B539B">
      <w:pPr>
        <w:pStyle w:val="ListParagraph"/>
        <w:ind w:left="1440"/>
        <w:jc w:val="both"/>
        <w:rPr>
          <w:rFonts w:ascii="Arial" w:hAnsi="Arial" w:cs="Arial"/>
          <w:b/>
          <w:bCs/>
          <w:sz w:val="24"/>
          <w:szCs w:val="24"/>
        </w:rPr>
      </w:pPr>
    </w:p>
    <w:p w14:paraId="56DC8205" w14:textId="19530114" w:rsidR="000B3A3E" w:rsidRPr="000B3A3E" w:rsidRDefault="000B3A3E" w:rsidP="000B3A3E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Método:</w:t>
      </w:r>
    </w:p>
    <w:p w14:paraId="5673BC26" w14:textId="4B24F3A1" w:rsidR="00974E6B" w:rsidRDefault="005466BF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 Funciona basicamente através dos atributos </w:t>
      </w:r>
      <w:r>
        <w:rPr>
          <w:rFonts w:ascii="Arial" w:hAnsi="Arial" w:cs="Arial"/>
          <w:b/>
          <w:bCs/>
          <w:sz w:val="24"/>
          <w:szCs w:val="24"/>
        </w:rPr>
        <w:t xml:space="preserve">[Dependency] </w:t>
      </w:r>
      <w:r>
        <w:rPr>
          <w:rFonts w:ascii="Arial" w:hAnsi="Arial" w:cs="Arial"/>
          <w:sz w:val="24"/>
          <w:szCs w:val="24"/>
        </w:rPr>
        <w:t xml:space="preserve"> ou </w:t>
      </w:r>
      <w:r>
        <w:rPr>
          <w:rFonts w:ascii="Arial" w:hAnsi="Arial" w:cs="Arial"/>
          <w:b/>
          <w:bCs/>
          <w:sz w:val="24"/>
          <w:szCs w:val="24"/>
        </w:rPr>
        <w:t>[Inject]</w:t>
      </w:r>
      <w:r>
        <w:rPr>
          <w:rFonts w:ascii="Arial" w:hAnsi="Arial" w:cs="Arial"/>
          <w:sz w:val="24"/>
          <w:szCs w:val="24"/>
        </w:rPr>
        <w:t xml:space="preserve"> que alguns frameworks trazem.</w:t>
      </w:r>
    </w:p>
    <w:p w14:paraId="0778B76D" w14:textId="431A7638" w:rsidR="005466BF" w:rsidRDefault="005466BF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5466BF">
        <w:rPr>
          <w:rFonts w:ascii="Arial" w:hAnsi="Arial" w:cs="Arial"/>
          <w:sz w:val="24"/>
          <w:szCs w:val="24"/>
        </w:rPr>
        <w:t>oferece flexibilidade na definição do momento em que a dependência é injetada, pois você pode chamar o método de injeção de dependência em qualquer momento após a criação do objeto, e também permite a injeção de múltiplas instâncias de dependências diferentes em um único objeto, caso necessário.</w:t>
      </w:r>
    </w:p>
    <w:p w14:paraId="4A77778F" w14:textId="11C628FF" w:rsidR="005466BF" w:rsidRDefault="005466BF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 w:rsidRPr="005466BF">
        <w:rPr>
          <w:rFonts w:ascii="Arial" w:hAnsi="Arial" w:cs="Arial"/>
          <w:sz w:val="24"/>
          <w:szCs w:val="24"/>
        </w:rPr>
        <w:drawing>
          <wp:inline distT="0" distB="0" distL="0" distR="0" wp14:anchorId="7A1F68F8" wp14:editId="220AE3FD">
            <wp:extent cx="3886400" cy="2616334"/>
            <wp:effectExtent l="0" t="0" r="0" b="0"/>
            <wp:docPr id="131735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582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56E" w14:textId="021EBCB1" w:rsidR="005466BF" w:rsidRDefault="00226E60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 w:rsidRPr="00226E60">
        <w:rPr>
          <w:rFonts w:ascii="Arial" w:hAnsi="Arial" w:cs="Arial"/>
          <w:sz w:val="24"/>
          <w:szCs w:val="24"/>
        </w:rPr>
        <w:drawing>
          <wp:inline distT="0" distB="0" distL="0" distR="0" wp14:anchorId="70397690" wp14:editId="2563CBB1">
            <wp:extent cx="5400040" cy="1943735"/>
            <wp:effectExtent l="0" t="0" r="0" b="0"/>
            <wp:docPr id="213230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046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0344" w14:textId="77777777" w:rsidR="005466BF" w:rsidRDefault="005466BF" w:rsidP="005466BF">
      <w:pPr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0A9E6C71" w14:textId="11521C16" w:rsidR="007B0715" w:rsidRDefault="007B0715" w:rsidP="007B0715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Service Locator:</w:t>
      </w:r>
    </w:p>
    <w:p w14:paraId="6B205572" w14:textId="20EFBD15" w:rsidR="007B0715" w:rsidRDefault="007B0715" w:rsidP="007B0715">
      <w:pPr>
        <w:pStyle w:val="ListParagraph"/>
        <w:ind w:left="39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um padrão de projeto que permite desacoplar clientes de serviços (descritos por uma interface pública) da classe concreta que implementa esses serviços.</w:t>
      </w:r>
    </w:p>
    <w:p w14:paraId="2AD8146F" w14:textId="77777777" w:rsidR="007B0715" w:rsidRDefault="007B0715" w:rsidP="007B0715">
      <w:pPr>
        <w:pStyle w:val="ListParagraph"/>
        <w:ind w:left="390"/>
        <w:jc w:val="both"/>
        <w:rPr>
          <w:rFonts w:ascii="Arial" w:hAnsi="Arial" w:cs="Arial"/>
          <w:sz w:val="24"/>
          <w:szCs w:val="24"/>
        </w:rPr>
      </w:pPr>
    </w:p>
    <w:p w14:paraId="6AE7C513" w14:textId="3226593A" w:rsidR="007B0715" w:rsidRDefault="007B0715" w:rsidP="007B0715">
      <w:pPr>
        <w:pStyle w:val="ListParagraph"/>
        <w:ind w:left="39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Usa um registro central conhecido como </w:t>
      </w:r>
      <w:r>
        <w:rPr>
          <w:rFonts w:ascii="Arial" w:hAnsi="Arial" w:cs="Arial"/>
          <w:b/>
          <w:bCs/>
          <w:sz w:val="24"/>
          <w:szCs w:val="24"/>
        </w:rPr>
        <w:t>localizador de serviço</w:t>
      </w:r>
      <w:r>
        <w:rPr>
          <w:rFonts w:ascii="Arial" w:hAnsi="Arial" w:cs="Arial"/>
          <w:sz w:val="24"/>
          <w:szCs w:val="24"/>
        </w:rPr>
        <w:t xml:space="preserve"> que, mediante solicitação, retorna as informações necessárias para executar uma determinada tarefa</w:t>
      </w:r>
      <w:r w:rsidR="00226E60">
        <w:rPr>
          <w:rFonts w:ascii="Arial" w:hAnsi="Arial" w:cs="Arial"/>
          <w:sz w:val="24"/>
          <w:szCs w:val="24"/>
        </w:rPr>
        <w:t>.</w:t>
      </w:r>
    </w:p>
    <w:p w14:paraId="36D1F30C" w14:textId="77777777" w:rsidR="00226E60" w:rsidRDefault="00226E60" w:rsidP="007B0715">
      <w:pPr>
        <w:pStyle w:val="ListParagraph"/>
        <w:ind w:left="390"/>
        <w:jc w:val="both"/>
        <w:rPr>
          <w:rFonts w:ascii="Arial" w:hAnsi="Arial" w:cs="Arial"/>
          <w:sz w:val="24"/>
          <w:szCs w:val="24"/>
        </w:rPr>
      </w:pPr>
    </w:p>
    <w:p w14:paraId="740A520B" w14:textId="5D26F1C3" w:rsidR="00226E60" w:rsidRDefault="00226E60" w:rsidP="007B0715">
      <w:pPr>
        <w:pStyle w:val="ListParagraph"/>
        <w:ind w:left="39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Localizar </w:t>
      </w:r>
      <w:r>
        <w:rPr>
          <w:rFonts w:ascii="Arial" w:hAnsi="Arial" w:cs="Arial"/>
          <w:sz w:val="24"/>
          <w:szCs w:val="24"/>
        </w:rPr>
        <w:t xml:space="preserve">e </w:t>
      </w:r>
      <w:r>
        <w:rPr>
          <w:rFonts w:ascii="Arial" w:hAnsi="Arial" w:cs="Arial"/>
          <w:b/>
          <w:bCs/>
          <w:sz w:val="24"/>
          <w:szCs w:val="24"/>
        </w:rPr>
        <w:t>obter</w:t>
      </w:r>
      <w:r>
        <w:rPr>
          <w:rFonts w:ascii="Arial" w:hAnsi="Arial" w:cs="Arial"/>
          <w:sz w:val="24"/>
          <w:szCs w:val="24"/>
        </w:rPr>
        <w:t xml:space="preserve"> por conta própria um serviço no contêiner DI nativo.</w:t>
      </w:r>
    </w:p>
    <w:p w14:paraId="66914A73" w14:textId="50FEF7DB" w:rsidR="00726956" w:rsidRPr="00520377" w:rsidRDefault="00726956" w:rsidP="00520377">
      <w:pPr>
        <w:pStyle w:val="ListParagraph"/>
        <w:ind w:left="39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De forma simplificada o ServiceLocator é uma forma de armazenar os serviços sem depender do contexto geral da aplicação.</w:t>
      </w:r>
    </w:p>
    <w:p w14:paraId="596BED0E" w14:textId="5A8DD01B" w:rsidR="00726956" w:rsidRDefault="00520377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 w:rsidRPr="00520377">
        <w:rPr>
          <w:rFonts w:ascii="Arial" w:hAnsi="Arial" w:cs="Arial"/>
          <w:sz w:val="24"/>
          <w:szCs w:val="24"/>
        </w:rPr>
        <w:drawing>
          <wp:inline distT="0" distB="0" distL="0" distR="0" wp14:anchorId="0D75852A" wp14:editId="4BFC197F">
            <wp:extent cx="5400040" cy="2123440"/>
            <wp:effectExtent l="0" t="0" r="0" b="0"/>
            <wp:docPr id="164765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564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FCD6" w14:textId="39CDFAC4" w:rsidR="00520377" w:rsidRDefault="00520377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Nesse exemplo usamos o ServiceLocator para localizar os services disponiveis.</w:t>
      </w:r>
    </w:p>
    <w:p w14:paraId="372F41CA" w14:textId="6CD1C150" w:rsidR="00520377" w:rsidRDefault="00520377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isso precisamos adicionar os services no ServiceLocator:</w:t>
      </w:r>
    </w:p>
    <w:p w14:paraId="7436F0D3" w14:textId="56716593" w:rsidR="00520377" w:rsidRDefault="00520377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 w:rsidRPr="00520377">
        <w:rPr>
          <w:rFonts w:ascii="Arial" w:hAnsi="Arial" w:cs="Arial"/>
          <w:sz w:val="24"/>
          <w:szCs w:val="24"/>
        </w:rPr>
        <w:drawing>
          <wp:inline distT="0" distB="0" distL="0" distR="0" wp14:anchorId="57529949" wp14:editId="4963BA00">
            <wp:extent cx="5400040" cy="1911985"/>
            <wp:effectExtent l="0" t="0" r="0" b="0"/>
            <wp:docPr id="14228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1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F5EB" w14:textId="0C4B79C0" w:rsidR="00520377" w:rsidRDefault="00520377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Utilizando esse padrão tambem podemos ter </w:t>
      </w:r>
      <w:r w:rsidRPr="00520377">
        <w:rPr>
          <w:rFonts w:ascii="Arial" w:hAnsi="Arial" w:cs="Arial"/>
          <w:b/>
          <w:bCs/>
          <w:sz w:val="24"/>
          <w:szCs w:val="24"/>
        </w:rPr>
        <w:t>multiplas implementações de uma interface</w:t>
      </w:r>
      <w:r>
        <w:rPr>
          <w:rFonts w:ascii="Arial" w:hAnsi="Arial" w:cs="Arial"/>
          <w:sz w:val="24"/>
          <w:szCs w:val="24"/>
        </w:rPr>
        <w:t>, que nesse caso é a IcustomLogger.</w:t>
      </w:r>
    </w:p>
    <w:p w14:paraId="759911C4" w14:textId="77777777" w:rsidR="00520377" w:rsidRDefault="00520377" w:rsidP="005466BF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4AEF537F" w14:textId="2CD3D0C8" w:rsidR="00520377" w:rsidRPr="00871B67" w:rsidRDefault="00520377" w:rsidP="00871B67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871B67">
        <w:rPr>
          <w:rFonts w:ascii="Arial" w:hAnsi="Arial" w:cs="Arial"/>
          <w:b/>
          <w:bCs/>
          <w:sz w:val="24"/>
          <w:szCs w:val="24"/>
        </w:rPr>
        <w:t>Container DI nativo da plataforma .NET:</w:t>
      </w:r>
    </w:p>
    <w:p w14:paraId="6BB78E90" w14:textId="1D409332" w:rsidR="00520377" w:rsidRDefault="00520377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A plataforma .NET possui o seu próprio container DI nativo que podemos usar e que funciona bem para muitas das necessidades de inicialização das aplicações.</w:t>
      </w:r>
    </w:p>
    <w:p w14:paraId="7469C21A" w14:textId="5A5D7E7A" w:rsidR="00520377" w:rsidRPr="00520377" w:rsidRDefault="00520377" w:rsidP="005466B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No entanto ele apresenta algumas limitações</w:t>
      </w:r>
      <w:r w:rsidR="00D0108C">
        <w:rPr>
          <w:rFonts w:ascii="Arial" w:hAnsi="Arial" w:cs="Arial"/>
          <w:sz w:val="24"/>
          <w:szCs w:val="24"/>
        </w:rPr>
        <w:t xml:space="preserve"> como não possuir suporte de DI via Propriedade</w:t>
      </w:r>
      <w:r>
        <w:rPr>
          <w:rFonts w:ascii="Arial" w:hAnsi="Arial" w:cs="Arial"/>
          <w:sz w:val="24"/>
          <w:szCs w:val="24"/>
        </w:rPr>
        <w:t xml:space="preserve"> e existem outros contêineres DI com mais recursos que podemos usar.</w:t>
      </w:r>
    </w:p>
    <w:p w14:paraId="5D8A3ED1" w14:textId="135BE6BD" w:rsidR="00520377" w:rsidRDefault="00871B67" w:rsidP="00871B67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Autofac:</w:t>
      </w:r>
    </w:p>
    <w:p w14:paraId="3468A4AF" w14:textId="4A0FC41D" w:rsidR="00871B67" w:rsidRDefault="00871B67" w:rsidP="00871B67">
      <w:pPr>
        <w:pStyle w:val="ListParagraph"/>
        <w:ind w:left="390" w:firstLine="3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Autofac é o contêiner DI baseado na plataforma .NET mais usado do para ASP.NET e também é totalmente compatível com .NET Core.</w:t>
      </w:r>
    </w:p>
    <w:p w14:paraId="0382268F" w14:textId="3A7B8531" w:rsidR="00871B67" w:rsidRDefault="00871B67" w:rsidP="00871B67">
      <w:pPr>
        <w:pStyle w:val="ListParagraph"/>
        <w:ind w:left="390"/>
        <w:jc w:val="both"/>
        <w:rPr>
          <w:rFonts w:ascii="Arial" w:hAnsi="Arial" w:cs="Arial"/>
          <w:sz w:val="24"/>
          <w:szCs w:val="24"/>
        </w:rPr>
      </w:pPr>
    </w:p>
    <w:p w14:paraId="69335278" w14:textId="72C8E40C" w:rsidR="00871B67" w:rsidRDefault="00871B67" w:rsidP="00871B67">
      <w:pPr>
        <w:pStyle w:val="ListParagraph"/>
        <w:ind w:left="39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  <w:t>Ele possui vários recursos e é mais flexível do que o contêiner DI nativo em casos específicos, tornando-se uma boa alternativa de uso em aplicações na plataforma .NET.</w:t>
      </w:r>
    </w:p>
    <w:p w14:paraId="2D5B0BC0" w14:textId="77777777" w:rsidR="00871B67" w:rsidRDefault="00871B67" w:rsidP="00871B67">
      <w:pPr>
        <w:pStyle w:val="ListParagraph"/>
        <w:ind w:left="390"/>
        <w:jc w:val="both"/>
        <w:rPr>
          <w:rFonts w:ascii="Arial" w:hAnsi="Arial" w:cs="Arial"/>
          <w:sz w:val="24"/>
          <w:szCs w:val="24"/>
        </w:rPr>
      </w:pPr>
    </w:p>
    <w:p w14:paraId="2EDE7F62" w14:textId="16895313" w:rsidR="00871B67" w:rsidRDefault="00871B67" w:rsidP="00871B67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Recursos especiais do Autofac:</w:t>
      </w:r>
    </w:p>
    <w:p w14:paraId="4237842A" w14:textId="706E7B41" w:rsidR="00871B67" w:rsidRDefault="00871B67" w:rsidP="00871B67">
      <w:pPr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Escopos de tempo de vida marcados e serviços de escopo para essas tags;</w:t>
      </w:r>
    </w:p>
    <w:p w14:paraId="1FBB5311" w14:textId="2C72BD6C" w:rsidR="00871B67" w:rsidRDefault="00871B67" w:rsidP="00871B67">
      <w:pPr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Resolução de serviço com metadados associados;</w:t>
      </w:r>
    </w:p>
    <w:p w14:paraId="5FCE3463" w14:textId="0C27C404" w:rsidR="00871B67" w:rsidRDefault="00871B67" w:rsidP="00871B67">
      <w:pPr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Definição de variantes com nome/chave de um serviço;</w:t>
      </w:r>
    </w:p>
    <w:p w14:paraId="0E02DC10" w14:textId="049F4112" w:rsidR="00871B67" w:rsidRDefault="00871B67" w:rsidP="00871B67">
      <w:pPr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Resolução de função de fábrica que você pode usar sempre que quiser;</w:t>
      </w:r>
    </w:p>
    <w:p w14:paraId="11A9511F" w14:textId="20297121" w:rsidR="00871B67" w:rsidRDefault="00871B67" w:rsidP="00871B67">
      <w:pPr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Instanciação Lazy.</w:t>
      </w:r>
    </w:p>
    <w:p w14:paraId="1403CEB8" w14:textId="77777777" w:rsidR="00D0108C" w:rsidRDefault="00D0108C" w:rsidP="00D0108C">
      <w:pPr>
        <w:jc w:val="both"/>
        <w:rPr>
          <w:rFonts w:ascii="Arial" w:hAnsi="Arial" w:cs="Arial"/>
          <w:sz w:val="24"/>
          <w:szCs w:val="24"/>
        </w:rPr>
      </w:pPr>
    </w:p>
    <w:p w14:paraId="2C95B76D" w14:textId="547B2AFE" w:rsidR="00D0108C" w:rsidRDefault="00D0108C" w:rsidP="00D0108C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Aplicando o Autofac a um projeto:</w:t>
      </w:r>
    </w:p>
    <w:p w14:paraId="23F0E6FC" w14:textId="23D0020F" w:rsidR="00D0108C" w:rsidRDefault="00D0108C" w:rsidP="00D0108C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 w:rsidRPr="00D0108C">
        <w:rPr>
          <w:rFonts w:ascii="Arial" w:hAnsi="Arial" w:cs="Arial"/>
          <w:sz w:val="24"/>
          <w:szCs w:val="24"/>
        </w:rPr>
        <w:drawing>
          <wp:inline distT="0" distB="0" distL="0" distR="0" wp14:anchorId="7DEBBC48" wp14:editId="4982B7B8">
            <wp:extent cx="5400040" cy="2858135"/>
            <wp:effectExtent l="0" t="0" r="0" b="0"/>
            <wp:docPr id="16726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326C" w14:textId="77777777" w:rsidR="00D0108C" w:rsidRDefault="00D0108C" w:rsidP="00D0108C">
      <w:pPr>
        <w:jc w:val="both"/>
        <w:rPr>
          <w:rFonts w:ascii="Arial" w:hAnsi="Arial" w:cs="Arial"/>
          <w:sz w:val="24"/>
          <w:szCs w:val="24"/>
        </w:rPr>
      </w:pPr>
    </w:p>
    <w:p w14:paraId="01483160" w14:textId="656A59F5" w:rsidR="00D0108C" w:rsidRDefault="00D0108C" w:rsidP="00D0108C">
      <w:pPr>
        <w:jc w:val="both"/>
        <w:rPr>
          <w:rFonts w:ascii="Arial" w:hAnsi="Arial" w:cs="Arial"/>
          <w:sz w:val="24"/>
          <w:szCs w:val="24"/>
        </w:rPr>
      </w:pPr>
      <w:r w:rsidRPr="00D0108C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C0A0251" wp14:editId="5DA28C42">
            <wp:extent cx="5400040" cy="3053715"/>
            <wp:effectExtent l="0" t="0" r="0" b="0"/>
            <wp:docPr id="163089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953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3508" w14:textId="187488D3" w:rsidR="00D0108C" w:rsidRDefault="00D0108C" w:rsidP="00D0108C">
      <w:pPr>
        <w:jc w:val="both"/>
        <w:rPr>
          <w:rFonts w:ascii="Arial" w:hAnsi="Arial" w:cs="Arial"/>
          <w:sz w:val="24"/>
          <w:szCs w:val="24"/>
        </w:rPr>
      </w:pPr>
      <w:r w:rsidRPr="00D0108C">
        <w:rPr>
          <w:rFonts w:ascii="Arial" w:hAnsi="Arial" w:cs="Arial"/>
          <w:sz w:val="24"/>
          <w:szCs w:val="24"/>
        </w:rPr>
        <w:drawing>
          <wp:inline distT="0" distB="0" distL="0" distR="0" wp14:anchorId="49B1B615" wp14:editId="53031CB6">
            <wp:extent cx="5400040" cy="2582545"/>
            <wp:effectExtent l="0" t="0" r="0" b="8255"/>
            <wp:docPr id="209415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516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7D21" w14:textId="77777777" w:rsidR="00D0108C" w:rsidRPr="00D0108C" w:rsidRDefault="00D0108C" w:rsidP="00D0108C">
      <w:pPr>
        <w:jc w:val="both"/>
        <w:rPr>
          <w:rFonts w:ascii="Arial" w:hAnsi="Arial" w:cs="Arial"/>
          <w:sz w:val="24"/>
          <w:szCs w:val="24"/>
        </w:rPr>
      </w:pPr>
    </w:p>
    <w:p w14:paraId="378EEA4F" w14:textId="77777777" w:rsidR="00871B67" w:rsidRPr="00871B67" w:rsidRDefault="00871B67" w:rsidP="00871B67">
      <w:pPr>
        <w:ind w:left="1080"/>
        <w:jc w:val="both"/>
        <w:rPr>
          <w:rFonts w:ascii="Arial" w:hAnsi="Arial" w:cs="Arial"/>
          <w:sz w:val="24"/>
          <w:szCs w:val="24"/>
        </w:rPr>
      </w:pPr>
    </w:p>
    <w:sectPr w:rsidR="00871B67" w:rsidRPr="00871B6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B7A00"/>
    <w:multiLevelType w:val="multilevel"/>
    <w:tmpl w:val="294465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58D2E24"/>
    <w:multiLevelType w:val="multilevel"/>
    <w:tmpl w:val="1BD04E16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-"/>
      <w:lvlJc w:val="left"/>
      <w:pPr>
        <w:ind w:left="1512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8496" w:hanging="2160"/>
      </w:pPr>
      <w:rPr>
        <w:rFonts w:hint="default"/>
      </w:rPr>
    </w:lvl>
  </w:abstractNum>
  <w:abstractNum w:abstractNumId="2" w15:restartNumberingAfterBreak="0">
    <w:nsid w:val="0B0E3674"/>
    <w:multiLevelType w:val="hybridMultilevel"/>
    <w:tmpl w:val="44C45F08"/>
    <w:lvl w:ilvl="0" w:tplc="9E20A8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F3596A"/>
    <w:multiLevelType w:val="multilevel"/>
    <w:tmpl w:val="1BD04E16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-"/>
      <w:lvlJc w:val="left"/>
      <w:pPr>
        <w:ind w:left="1512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8496" w:hanging="2160"/>
      </w:pPr>
      <w:rPr>
        <w:rFonts w:hint="default"/>
      </w:rPr>
    </w:lvl>
  </w:abstractNum>
  <w:abstractNum w:abstractNumId="4" w15:restartNumberingAfterBreak="0">
    <w:nsid w:val="199340A8"/>
    <w:multiLevelType w:val="hybridMultilevel"/>
    <w:tmpl w:val="8B42D564"/>
    <w:lvl w:ilvl="0" w:tplc="E730BE5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20EA65CE"/>
    <w:multiLevelType w:val="hybridMultilevel"/>
    <w:tmpl w:val="7E76E29C"/>
    <w:lvl w:ilvl="0" w:tplc="734826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934CD"/>
    <w:multiLevelType w:val="hybridMultilevel"/>
    <w:tmpl w:val="AA4001C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606351"/>
    <w:multiLevelType w:val="multilevel"/>
    <w:tmpl w:val="5CEAF6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C5D29FD"/>
    <w:multiLevelType w:val="multilevel"/>
    <w:tmpl w:val="34D2D1C4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36B32E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CBC354F"/>
    <w:multiLevelType w:val="hybridMultilevel"/>
    <w:tmpl w:val="4364D5CC"/>
    <w:lvl w:ilvl="0" w:tplc="450A12E6">
      <w:start w:val="2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D0D5351"/>
    <w:multiLevelType w:val="multilevel"/>
    <w:tmpl w:val="124649DC"/>
    <w:lvl w:ilvl="0">
      <w:start w:val="2"/>
      <w:numFmt w:val="decimal"/>
      <w:lvlText w:val="%1-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B276EC8"/>
    <w:multiLevelType w:val="hybridMultilevel"/>
    <w:tmpl w:val="91BA16A2"/>
    <w:lvl w:ilvl="0" w:tplc="AE322B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8D358E"/>
    <w:multiLevelType w:val="multilevel"/>
    <w:tmpl w:val="8BA84010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525" w:hanging="525"/>
      </w:pPr>
      <w:rPr>
        <w:rFonts w:hint="default"/>
        <w:b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4" w15:restartNumberingAfterBreak="0">
    <w:nsid w:val="57452A5B"/>
    <w:multiLevelType w:val="hybridMultilevel"/>
    <w:tmpl w:val="D4F434BA"/>
    <w:lvl w:ilvl="0" w:tplc="186099E8">
      <w:start w:val="2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17803F2"/>
    <w:multiLevelType w:val="multilevel"/>
    <w:tmpl w:val="3702A38E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4E37F43"/>
    <w:multiLevelType w:val="hybridMultilevel"/>
    <w:tmpl w:val="20D8799C"/>
    <w:lvl w:ilvl="0" w:tplc="0416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A679B0"/>
    <w:multiLevelType w:val="multilevel"/>
    <w:tmpl w:val="4AC4A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B3446DB"/>
    <w:multiLevelType w:val="hybridMultilevel"/>
    <w:tmpl w:val="C8A2A250"/>
    <w:lvl w:ilvl="0" w:tplc="55EEFB4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E6079E7"/>
    <w:multiLevelType w:val="hybridMultilevel"/>
    <w:tmpl w:val="98EE9054"/>
    <w:lvl w:ilvl="0" w:tplc="608C49C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6684279">
    <w:abstractNumId w:val="4"/>
  </w:num>
  <w:num w:numId="2" w16cid:durableId="1742217011">
    <w:abstractNumId w:val="0"/>
  </w:num>
  <w:num w:numId="3" w16cid:durableId="259725668">
    <w:abstractNumId w:val="5"/>
  </w:num>
  <w:num w:numId="4" w16cid:durableId="767458195">
    <w:abstractNumId w:val="14"/>
  </w:num>
  <w:num w:numId="5" w16cid:durableId="1804347471">
    <w:abstractNumId w:val="18"/>
  </w:num>
  <w:num w:numId="6" w16cid:durableId="2003653896">
    <w:abstractNumId w:val="2"/>
  </w:num>
  <w:num w:numId="7" w16cid:durableId="1944068093">
    <w:abstractNumId w:val="6"/>
  </w:num>
  <w:num w:numId="8" w16cid:durableId="1190870233">
    <w:abstractNumId w:val="10"/>
  </w:num>
  <w:num w:numId="9" w16cid:durableId="1377658707">
    <w:abstractNumId w:val="19"/>
  </w:num>
  <w:num w:numId="10" w16cid:durableId="1968313263">
    <w:abstractNumId w:val="12"/>
  </w:num>
  <w:num w:numId="11" w16cid:durableId="1726486795">
    <w:abstractNumId w:val="11"/>
  </w:num>
  <w:num w:numId="12" w16cid:durableId="59519929">
    <w:abstractNumId w:val="15"/>
  </w:num>
  <w:num w:numId="13" w16cid:durableId="1101141481">
    <w:abstractNumId w:val="9"/>
  </w:num>
  <w:num w:numId="14" w16cid:durableId="488404269">
    <w:abstractNumId w:val="3"/>
  </w:num>
  <w:num w:numId="15" w16cid:durableId="940187983">
    <w:abstractNumId w:val="1"/>
  </w:num>
  <w:num w:numId="16" w16cid:durableId="1764378461">
    <w:abstractNumId w:val="16"/>
  </w:num>
  <w:num w:numId="17" w16cid:durableId="1506049631">
    <w:abstractNumId w:val="7"/>
  </w:num>
  <w:num w:numId="18" w16cid:durableId="11230438">
    <w:abstractNumId w:val="13"/>
  </w:num>
  <w:num w:numId="19" w16cid:durableId="2005084232">
    <w:abstractNumId w:val="8"/>
  </w:num>
  <w:num w:numId="20" w16cid:durableId="50786338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6B4"/>
    <w:rsid w:val="000A6187"/>
    <w:rsid w:val="000B3A3E"/>
    <w:rsid w:val="00226E60"/>
    <w:rsid w:val="002B539B"/>
    <w:rsid w:val="002D3981"/>
    <w:rsid w:val="00381CA3"/>
    <w:rsid w:val="00383E0E"/>
    <w:rsid w:val="00495541"/>
    <w:rsid w:val="00520377"/>
    <w:rsid w:val="005466BF"/>
    <w:rsid w:val="0060404F"/>
    <w:rsid w:val="006A5392"/>
    <w:rsid w:val="00726956"/>
    <w:rsid w:val="007B0715"/>
    <w:rsid w:val="00871B67"/>
    <w:rsid w:val="009456B4"/>
    <w:rsid w:val="00974E6B"/>
    <w:rsid w:val="00AC3DC2"/>
    <w:rsid w:val="00CF66A8"/>
    <w:rsid w:val="00D0108C"/>
    <w:rsid w:val="00D0261A"/>
    <w:rsid w:val="00D54515"/>
    <w:rsid w:val="00E06CC6"/>
    <w:rsid w:val="00E54BFB"/>
    <w:rsid w:val="00E74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7AD15"/>
  <w15:chartTrackingRefBased/>
  <w15:docId w15:val="{048BAD4E-3BB2-4250-BEB4-6B3AFDE53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1C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261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81C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Revision">
    <w:name w:val="Revision"/>
    <w:hidden/>
    <w:uiPriority w:val="99"/>
    <w:semiHidden/>
    <w:rsid w:val="002B539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1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05BFED-7C09-472B-8E0B-E00D4B105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10</Pages>
  <Words>906</Words>
  <Characters>4893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victor</dc:creator>
  <cp:keywords/>
  <dc:description/>
  <cp:lastModifiedBy>gabriel victor</cp:lastModifiedBy>
  <cp:revision>3</cp:revision>
  <cp:lastPrinted>2023-04-17T20:18:00Z</cp:lastPrinted>
  <dcterms:created xsi:type="dcterms:W3CDTF">2023-04-17T13:31:00Z</dcterms:created>
  <dcterms:modified xsi:type="dcterms:W3CDTF">2023-04-17T20:21:00Z</dcterms:modified>
</cp:coreProperties>
</file>